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44072.xml.htm"/>
      <w:bookmarkStart w:id="1" w:name="kswkform4_17854440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Chick &amp; The Bear Irrevocable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Goosehead Insurance, Inc.</w:t>
              </w:r>
            </w:hyperlink>
            <w:r>
              <w:rPr/>
              <w:t xml:space="preserve"> [ </w:t>
            </w:r>
            <w:r>
              <w:rPr>
                <w:rFonts w:ascii="Times;serif" w:hAnsi="Times;serif"/>
                <w:color w:val="0000FF"/>
                <w:sz w:val="24"/>
                <w:shd w:fill="FFFFFF" w:val="clear"/>
              </w:rPr>
              <w:t>GSHD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58,530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65.03</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280,027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276"/>
        <w:gridCol w:w="606"/>
        <w:gridCol w:w="906"/>
        <w:gridCol w:w="801"/>
        <w:gridCol w:w="891"/>
        <w:gridCol w:w="921"/>
        <w:gridCol w:w="801"/>
        <w:gridCol w:w="93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58,530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Chick &amp; The Bear Irrevocable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KEBODEAUX ADRIENNE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Class A Common Stock, shares of Class B Common Stock, or LLC Units, as applicable, held (a) directly by the Chick &amp; The Bear Irrevocable Trust and (b) indirectly by Adrienne Kebodeaux, who serves as trustee of the Chick &amp; The Bear Irrevocable Trust and whose immediate family members are beneficiaries of the Chick &amp; The Bear Irrevocable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$65.01 to $65.13,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shares of Class A Common Stock, shares of Class B Common Stock, or LLC Units, as applicable, held directly by Adrienne Kebodeaux.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LLC Unit, together with a share of Class B Common Stock, may be converted by the holder into one share of Class A Common Stock at any time. The LLC Units do not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Chick &amp; The Bear Irrevocable Trust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Adrienne Kebodeaux</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chickthebea.htm"/>
      <w:bookmarkStart w:id="3" w:name="kssection16poachickthebea"/>
      <w:bookmarkEnd w:id="2"/>
      <w:bookmarkEnd w:id="3"/>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 and appoint each of Martin Thornthwaite and Mark E. Jones, Jr. as the undersigned’s true and lawful attorneys-in-fact to: (1) prepare and execute for and on behalf of the undersigned Forms 3, 4 and 5, including any amendments thereto, with respect to the securities of Goosehead Insurance, Inc. (the “Company”) in accordance with Section 16(a) of the Securities Exchange Act of 1934 and the rules and regulations thereunder (the “Exchange Act”); (2)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 (3)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 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[Signature Page to Follow] Docusign Envelope ID: E14D591B-C129-85B1-839D-A6BC22687957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have caused this Power of Attorney to be executed as of this 28th day of July, 2026. Signature: Name: Adrienne Kebodeaux, as trustee of Chick &amp; The Bear Irrevocable Trust Signature: Name: Adrienne Kebodeaux Docusign Envelope ID: E14D591B-C129-85B1-839D-A6BC22687957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7193" TargetMode="External"/><Relationship Id="rId5" Type="http://schemas.openxmlformats.org/officeDocument/2006/relationships/hyperlink" Target="http://www.sec.gov/cgi-bin/browse-edgar?action=getcompany&amp;CIK=0001726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917193" TargetMode="External"/><Relationship Id="rId10" Type="http://schemas.openxmlformats.org/officeDocument/2006/relationships/hyperlink" Target="http://www.sec.gov/cgi-bin/browse-edgar?action=getcompany&amp;CIK=0001737826" TargetMode="Externa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1411</Words>
  <Characters>7397</Characters>
  <CharactersWithSpaces>8671</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section16poa-chickthebea</dc:title>
</cp:coreProperties>
</file>