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4051.xml.htm"/>
      <w:bookmarkStart w:id="1" w:name="kswkform4_17854440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KEBODEAUX ADRIENNE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3"/>
        <w:gridCol w:w="924"/>
        <w:gridCol w:w="792"/>
        <w:gridCol w:w="614"/>
        <w:gridCol w:w="348"/>
        <w:gridCol w:w="835"/>
        <w:gridCol w:w="440"/>
        <w:gridCol w:w="713"/>
        <w:gridCol w:w="1148"/>
        <w:gridCol w:w="990"/>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280,027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w:t>
            </w:r>
            <w:r>
              <w:rPr>
                <w:rFonts w:ascii="Times;serif" w:hAnsi="Times;serif"/>
                <w:color w:val="008000"/>
                <w:position w:val="7"/>
                <w:sz w:val="16"/>
                <w:sz w:val="20"/>
                <w:shd w:fill="FFFFFF" w:val="clear"/>
              </w:rPr>
              <w:t>(1)</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63,530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Chick &amp; The Bear Irrevocable Trust</w:t>
            </w:r>
            <w:r>
              <w:rPr>
                <w:rFonts w:ascii="Times;serif" w:hAnsi="Times;serif"/>
                <w:color w:val="008000"/>
                <w:position w:val="7"/>
                <w:sz w:val="16"/>
                <w:sz w:val="20"/>
                <w:shd w:fill="FFFFFF" w:val="clear"/>
              </w:rPr>
              <w:t>(2)</w:t>
            </w:r>
          </w:p>
        </w:tc>
      </w:tr>
    </w:tbl>
    <w:tbl>
      <w:tblPr>
        <w:tblW w:w="1238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606"/>
        <w:gridCol w:w="906"/>
        <w:gridCol w:w="801"/>
        <w:gridCol w:w="891"/>
        <w:gridCol w:w="801"/>
        <w:gridCol w:w="801"/>
        <w:gridCol w:w="936"/>
        <w:gridCol w:w="831"/>
        <w:gridCol w:w="1071"/>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63,530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Chick &amp; The Bear Irrevocable Trust</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$65.02 to $65.52,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Class A Common Stock, shares of Class B Common Stock, or LLC Units, as applicable, held (a) directly by the Chick &amp; The Bear Irrevocable Trust and (b) indirectly by Adrienne Kebodeaux, who serves as trustee of the Chick &amp; The Bear Irrevocable Trust and whose immediate family members are beneficiaries of the Chick &amp; The Bear Irrevocable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Adrienne Kebodeaux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chickthebea.htm"/>
      <w:bookmarkStart w:id="3" w:name="kssection16poachickthebea"/>
      <w:bookmarkEnd w:id="2"/>
      <w:bookmarkEnd w:id="3"/>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 and appoint each of Martin Thornthwaite and Mark E. Jones, Jr. as the undersigned’s true and lawful attorneys-in-fact to: (1) 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 (3)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 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[Signature Page to Follow] Docusign Envelope ID: E14D591B-C129-85B1-839D-A6BC22687957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have caused this Power of Attorney to be executed as of this 28th day of July, 2026. Signature: Name: Adrienne Kebodeaux, as trustee of Chick &amp; The Bear Irrevocable Trust Signature: Name: Adrienne Kebodeaux Docusign Envelope ID: E14D591B-C129-85B1-839D-A6BC22687957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826"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1318</Words>
  <Characters>6881</Characters>
  <CharactersWithSpaces>8091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section16poa-chickthebea</dc:title>
</cp:coreProperties>
</file>